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horzAnchor="margin" w:tblpXSpec="center" w:tblpY="-112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3544"/>
        <w:gridCol w:w="4394"/>
      </w:tblGrid>
      <w:tr w:rsidR="00785CB5" w:rsidRPr="005A1DF2" w:rsidTr="00785CB5">
        <w:tc>
          <w:tcPr>
            <w:tcW w:w="2978" w:type="dxa"/>
          </w:tcPr>
          <w:p w:rsidR="00785CB5" w:rsidRPr="005A1DF2" w:rsidRDefault="00785CB5" w:rsidP="00785CB5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85CB5" w:rsidRPr="005A1DF2" w:rsidRDefault="00785CB5" w:rsidP="00785CB5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785CB5" w:rsidRPr="005A1DF2" w:rsidRDefault="00785CB5" w:rsidP="00785CB5">
            <w:pPr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D1D25" w:rsidRPr="000D1D25" w:rsidRDefault="000D1D25" w:rsidP="000D1D25">
      <w:pPr>
        <w:spacing w:line="0" w:lineRule="atLeast"/>
        <w:rPr>
          <w:rFonts w:eastAsia="Times New Roman" w:cs="Times New Roman"/>
          <w:b/>
          <w:bCs/>
          <w:color w:val="000000"/>
          <w:lang w:eastAsia="ru-RU"/>
        </w:rPr>
      </w:pPr>
      <w:r w:rsidRPr="000D1D25">
        <w:rPr>
          <w:rFonts w:eastAsia="Times New Roman" w:cs="Times New Roman"/>
          <w:b/>
          <w:bCs/>
          <w:color w:val="000000"/>
          <w:lang w:eastAsia="ru-RU"/>
        </w:rPr>
        <w:t>Личностные, метапредметные и предметные результаты освоения учебного предмета</w:t>
      </w:r>
    </w:p>
    <w:p w:rsidR="000D1D25" w:rsidRPr="000D1D25" w:rsidRDefault="000D1D25" w:rsidP="000D1D25">
      <w:pPr>
        <w:jc w:val="both"/>
        <w:rPr>
          <w:rFonts w:eastAsia="Times New Roman" w:cs="Times New Roman"/>
          <w:b/>
          <w:lang w:eastAsia="ru-RU"/>
        </w:rPr>
      </w:pPr>
      <w:r w:rsidRPr="000D1D25">
        <w:rPr>
          <w:rFonts w:eastAsia="Times New Roman" w:cs="Times New Roman"/>
          <w:b/>
          <w:lang w:eastAsia="ru-RU"/>
        </w:rPr>
        <w:t xml:space="preserve">Личностные: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Интериоризация гуманистических, демократических и традиционных ценностей многонационального российского общества.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Готовность и способность обучающихся к саморазвитию и самообразованию на основе мотивации к обучению и познанию.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0D1D25" w:rsidRPr="000D1D25" w:rsidRDefault="000D1D25" w:rsidP="000D1D25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D1D25" w:rsidRPr="000D1D25" w:rsidRDefault="000D1D25" w:rsidP="000D1D25">
      <w:pPr>
        <w:shd w:val="clear" w:color="auto" w:fill="FFFFFF"/>
        <w:tabs>
          <w:tab w:val="left" w:pos="7088"/>
        </w:tabs>
        <w:jc w:val="both"/>
        <w:rPr>
          <w:rFonts w:eastAsia="Times New Roman" w:cs="Times New Roman"/>
          <w:b/>
          <w:lang w:eastAsia="ru-RU"/>
        </w:rPr>
      </w:pPr>
      <w:r w:rsidRPr="000D1D25">
        <w:rPr>
          <w:rFonts w:eastAsia="Times New Roman" w:cs="Times New Roman"/>
          <w:b/>
          <w:lang w:eastAsia="ru-RU"/>
        </w:rPr>
        <w:lastRenderedPageBreak/>
        <w:t>Метапредметные:</w:t>
      </w:r>
    </w:p>
    <w:p w:rsidR="000D1D25" w:rsidRPr="000D1D25" w:rsidRDefault="000D1D25" w:rsidP="000D1D25">
      <w:pPr>
        <w:ind w:firstLine="567"/>
        <w:jc w:val="both"/>
        <w:rPr>
          <w:rFonts w:eastAsia="Times New Roman" w:cs="Times New Roman"/>
          <w:b/>
          <w:lang w:eastAsia="ru-RU"/>
        </w:rPr>
      </w:pPr>
      <w:r w:rsidRPr="000D1D25">
        <w:rPr>
          <w:rFonts w:eastAsia="Times New Roman" w:cs="Times New Roman"/>
          <w:b/>
          <w:lang w:eastAsia="ru-RU"/>
        </w:rPr>
        <w:t>Регулятивные: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составлять план решения проблемы (выполнения проекта, проведения исследования);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планировать и корректировать свою индивидуальную образовательную траекторию;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определять критерии правильности (корректности) выполнения учебной задачи;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D1D25" w:rsidRPr="000D1D25" w:rsidRDefault="000D1D25" w:rsidP="000D1D25">
      <w:pPr>
        <w:numPr>
          <w:ilvl w:val="0"/>
          <w:numId w:val="4"/>
        </w:numPr>
        <w:contextualSpacing/>
        <w:rPr>
          <w:rFonts w:cs="Times New Roman"/>
        </w:rPr>
      </w:pPr>
      <w:r w:rsidRPr="000D1D25">
        <w:rPr>
          <w:rFonts w:cs="Times New Roman"/>
        </w:rPr>
        <w:t>фиксировать и анализировать динамику собственных образовательных результатов.</w:t>
      </w:r>
    </w:p>
    <w:p w:rsidR="000D1D25" w:rsidRPr="000D1D25" w:rsidRDefault="000D1D25" w:rsidP="000D1D25">
      <w:pPr>
        <w:ind w:firstLine="567"/>
        <w:jc w:val="both"/>
        <w:rPr>
          <w:rFonts w:eastAsia="Times New Roman" w:cs="Times New Roman"/>
          <w:b/>
          <w:lang w:eastAsia="ru-RU"/>
        </w:rPr>
      </w:pPr>
    </w:p>
    <w:p w:rsidR="000D1D25" w:rsidRPr="000D1D25" w:rsidRDefault="000D1D25" w:rsidP="000D1D25">
      <w:pPr>
        <w:ind w:left="708"/>
        <w:jc w:val="both"/>
        <w:rPr>
          <w:rFonts w:cs="Times New Roman"/>
          <w:b/>
        </w:rPr>
      </w:pPr>
      <w:r w:rsidRPr="000D1D25">
        <w:rPr>
          <w:rFonts w:cs="Times New Roman"/>
          <w:b/>
        </w:rPr>
        <w:t>Познавательные: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 xml:space="preserve">преобразовывать модели с целью выявления общих законов, определяющих </w:t>
      </w:r>
      <w:r w:rsidRPr="000D1D25">
        <w:rPr>
          <w:rFonts w:cs="Times New Roman"/>
        </w:rPr>
        <w:lastRenderedPageBreak/>
        <w:t>данную предметную область;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вербализовать эмоциональное впечатление, оказанное на него источником;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критически оценивать содержание и форму текста;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соотносить полученные результаты поиска со своей деятельностью;</w:t>
      </w:r>
    </w:p>
    <w:p w:rsidR="000D1D25" w:rsidRPr="000D1D25" w:rsidRDefault="000D1D25" w:rsidP="000D1D25">
      <w:pPr>
        <w:numPr>
          <w:ilvl w:val="0"/>
          <w:numId w:val="3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находить в тексте требуемую информацию (в соответствии с целями своей деятельности);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ориентироваться в содержании текста, понимать целостный смысл текста, структурировать текст;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устанавливать взаимосвязь описанных в тексте событий, явлений, процессов;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резюмировать главную идею текста;</w:t>
      </w:r>
    </w:p>
    <w:p w:rsidR="000D1D25" w:rsidRPr="000D1D25" w:rsidRDefault="000D1D25" w:rsidP="000D1D25">
      <w:pPr>
        <w:widowControl w:val="0"/>
        <w:numPr>
          <w:ilvl w:val="0"/>
          <w:numId w:val="3"/>
        </w:numPr>
        <w:tabs>
          <w:tab w:val="left" w:pos="993"/>
        </w:tabs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определять необходимые ключевые поисковые слова и запросы;</w:t>
      </w:r>
    </w:p>
    <w:p w:rsidR="000D1D25" w:rsidRPr="000D1D25" w:rsidRDefault="000D1D25" w:rsidP="000D1D25">
      <w:pPr>
        <w:numPr>
          <w:ilvl w:val="0"/>
          <w:numId w:val="3"/>
        </w:numPr>
        <w:tabs>
          <w:tab w:val="left" w:pos="0"/>
        </w:tabs>
        <w:contextualSpacing/>
        <w:rPr>
          <w:rFonts w:cs="Times New Roman"/>
        </w:rPr>
      </w:pPr>
      <w:r w:rsidRPr="000D1D25">
        <w:rPr>
          <w:rFonts w:cs="Times New Roman"/>
        </w:rPr>
        <w:t>осуществлять взаимодействие с электронными поисковыми системами, словарями.</w:t>
      </w:r>
    </w:p>
    <w:p w:rsidR="000D1D25" w:rsidRPr="000D1D25" w:rsidRDefault="000D1D25" w:rsidP="000D1D25">
      <w:pPr>
        <w:tabs>
          <w:tab w:val="left" w:pos="0"/>
        </w:tabs>
        <w:ind w:left="1080"/>
        <w:jc w:val="both"/>
        <w:rPr>
          <w:rFonts w:cs="Times New Roman"/>
          <w:b/>
        </w:rPr>
      </w:pPr>
      <w:r w:rsidRPr="000D1D25">
        <w:rPr>
          <w:rFonts w:cs="Times New Roman"/>
          <w:b/>
        </w:rPr>
        <w:t>Коммуникативные: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предлагать альтернативное решение в конфликтной ситуации;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высказывать и обосновывать мнение (суждение) и запрашивать мнение партнера в рамках диалога;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lastRenderedPageBreak/>
        <w:t>принимать решение в ходе диалога и согласовывать его с собеседником;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D1D25" w:rsidRPr="000D1D25" w:rsidRDefault="000D1D25" w:rsidP="000D1D25">
      <w:pPr>
        <w:numPr>
          <w:ilvl w:val="0"/>
          <w:numId w:val="2"/>
        </w:numPr>
        <w:contextualSpacing/>
        <w:jc w:val="both"/>
        <w:rPr>
          <w:rFonts w:cs="Times New Roman"/>
        </w:rPr>
      </w:pPr>
      <w:r w:rsidRPr="000D1D25">
        <w:rPr>
          <w:rFonts w:cs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D1D25" w:rsidRPr="000D1D25" w:rsidRDefault="000D1D25" w:rsidP="000D1D25">
      <w:pPr>
        <w:numPr>
          <w:ilvl w:val="0"/>
          <w:numId w:val="2"/>
        </w:numPr>
        <w:tabs>
          <w:tab w:val="left" w:pos="0"/>
        </w:tabs>
        <w:contextualSpacing/>
        <w:rPr>
          <w:rFonts w:cs="Times New Roman"/>
        </w:rPr>
      </w:pPr>
      <w:r w:rsidRPr="000D1D25">
        <w:rPr>
          <w:rFonts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0D1D25" w:rsidRPr="000D1D25" w:rsidRDefault="000D1D25" w:rsidP="000D1D25">
      <w:pPr>
        <w:jc w:val="both"/>
        <w:rPr>
          <w:rFonts w:eastAsia="Times New Roman" w:cs="Times New Roman"/>
          <w:b/>
          <w:lang w:eastAsia="ru-RU"/>
        </w:rPr>
      </w:pPr>
      <w:r w:rsidRPr="000D1D25">
        <w:rPr>
          <w:rFonts w:eastAsia="Times New Roman" w:cs="Times New Roman"/>
          <w:b/>
          <w:lang w:eastAsia="ru-RU"/>
        </w:rPr>
        <w:t xml:space="preserve">Предметные: 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представление о территории России и её границах, об их изменениях на протяжении XX в.;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знание истории и географии края, его достижений и культурных традиций в изучаемый период;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представление о социально-политическом устройстве Российской империи в XX в.;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умение ориентироваться в особенностях социальных отношений и взаимодействий социальных групп;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 xml:space="preserve"> представление о социальной стратификации и её эволюции на протяжении XX в.;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знание основных течений общественного движения XX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определение и использование основных исторических понятий периода;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 xml:space="preserve"> установление причинно-следственных связей, объяснение исторических явлений;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установление синхронистических связей истории России и стран Европы, Америки и Азии в XX в.;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составление и анализ генеалогических схем и таблиц;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анализ информации, содержащейся в исторических источниках XX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анализ и историческая оценка действий исторических личностей, а также влияния их деятельности на развитие Российского государства;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сопоставление (при помощи учителя) различных версий и оценок исторических событий и личностей;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 в сравнении с государствами Западной Европы);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0D1D25" w:rsidRPr="000D1D25" w:rsidRDefault="000D1D25" w:rsidP="000D1D25">
      <w:pPr>
        <w:autoSpaceDE w:val="0"/>
        <w:autoSpaceDN w:val="0"/>
        <w:adjustRightInd w:val="0"/>
        <w:jc w:val="both"/>
        <w:rPr>
          <w:rFonts w:eastAsia="Calibri" w:cs="Times New Roman"/>
          <w:lang w:eastAsia="ru-RU"/>
        </w:rPr>
      </w:pPr>
      <w:r w:rsidRPr="000D1D25">
        <w:rPr>
          <w:rFonts w:eastAsia="Times New Roman" w:cs="Times New Roman"/>
          <w:bCs/>
          <w:iCs/>
          <w:lang w:eastAsia="ru-RU"/>
        </w:rPr>
        <w:t>-</w:t>
      </w:r>
      <w:r w:rsidRPr="000D1D25">
        <w:rPr>
          <w:rFonts w:eastAsia="Calibri" w:cs="Times New Roman"/>
          <w:lang w:eastAsia="ru-RU"/>
        </w:rPr>
        <w:t>представление о кул</w:t>
      </w:r>
      <w:r>
        <w:rPr>
          <w:rFonts w:eastAsia="Calibri" w:cs="Times New Roman"/>
          <w:lang w:eastAsia="ru-RU"/>
        </w:rPr>
        <w:t>ьтурном пространстве России в X</w:t>
      </w:r>
      <w:bookmarkStart w:id="0" w:name="_GoBack"/>
      <w:bookmarkEnd w:id="0"/>
      <w:r w:rsidRPr="000D1D25">
        <w:rPr>
          <w:rFonts w:eastAsia="Calibri" w:cs="Times New Roman"/>
          <w:lang w:eastAsia="ru-RU"/>
        </w:rPr>
        <w:t>X в., осознание роли и места культурного наследия России в общемировом культурном наследии.</w:t>
      </w:r>
    </w:p>
    <w:p w:rsidR="000D1D25" w:rsidRDefault="000D1D25" w:rsidP="00785CB5">
      <w:pPr>
        <w:spacing w:after="200" w:line="276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D1D25" w:rsidRDefault="000D1D25" w:rsidP="00785CB5">
      <w:pPr>
        <w:spacing w:after="200" w:line="276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D1D25" w:rsidRPr="005A1DF2" w:rsidRDefault="000D1D25" w:rsidP="00785CB5">
      <w:pPr>
        <w:spacing w:after="200" w:line="276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134"/>
        <w:gridCol w:w="1536"/>
        <w:gridCol w:w="1299"/>
      </w:tblGrid>
      <w:tr w:rsidR="00286DA7" w:rsidRPr="00286DA7" w:rsidTr="00286DA7">
        <w:tc>
          <w:tcPr>
            <w:tcW w:w="851" w:type="dxa"/>
            <w:vMerge w:val="restart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lastRenderedPageBreak/>
              <w:t>№</w:t>
            </w:r>
          </w:p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val="en-US"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>п/п</w:t>
            </w:r>
          </w:p>
        </w:tc>
        <w:tc>
          <w:tcPr>
            <w:tcW w:w="4678" w:type="dxa"/>
            <w:vMerge w:val="restart"/>
          </w:tcPr>
          <w:p w:rsidR="004B7153" w:rsidRPr="00286DA7" w:rsidRDefault="00286DA7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>Раздел, т</w:t>
            </w:r>
            <w:r w:rsidR="004B7153" w:rsidRPr="00286DA7">
              <w:rPr>
                <w:rFonts w:eastAsia="Times New Roman" w:cs="Times New Roman"/>
                <w:b/>
                <w:lang w:eastAsia="ru-RU"/>
              </w:rPr>
              <w:t>ема урока</w:t>
            </w:r>
          </w:p>
        </w:tc>
        <w:tc>
          <w:tcPr>
            <w:tcW w:w="1134" w:type="dxa"/>
            <w:vMerge w:val="restart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 xml:space="preserve">            Дата проведения</w:t>
            </w:r>
          </w:p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  <w:vMerge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536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>Примерная по плану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Times New Roman" w:cs="Times New Roman"/>
                <w:b/>
                <w:lang w:eastAsia="ru-RU"/>
              </w:rPr>
              <w:t>Факт</w:t>
            </w: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678" w:type="dxa"/>
          </w:tcPr>
          <w:p w:rsidR="00E2557A" w:rsidRPr="00286DA7" w:rsidRDefault="00E2557A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Мир накануне Первой мировой войны.</w:t>
            </w:r>
          </w:p>
          <w:p w:rsidR="004B7153" w:rsidRPr="00286DA7" w:rsidRDefault="00E2557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Индустриальное общество. Либерализм, консерватизм,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1.09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678" w:type="dxa"/>
          </w:tcPr>
          <w:p w:rsidR="00286DA7" w:rsidRPr="00286DA7" w:rsidRDefault="00494BF3" w:rsidP="00286DA7">
            <w:pPr>
              <w:suppressAutoHyphens/>
              <w:contextualSpacing/>
              <w:jc w:val="both"/>
              <w:rPr>
                <w:rFonts w:eastAsia="Calibri" w:cs="Times New Roman"/>
                <w:b/>
                <w:lang w:eastAsia="en-US"/>
              </w:rPr>
            </w:pPr>
            <w:r w:rsidRPr="00286DA7">
              <w:rPr>
                <w:rFonts w:eastAsia="Calibri" w:cs="Times New Roman"/>
                <w:b/>
                <w:lang w:eastAsia="en-US"/>
              </w:rPr>
              <w:t>Первая мировая война.</w:t>
            </w:r>
          </w:p>
          <w:p w:rsidR="004B7153" w:rsidRPr="00286DA7" w:rsidRDefault="00494BF3" w:rsidP="00286DA7">
            <w:pPr>
              <w:suppressAutoHyphens/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«Бег к морю». Сражение на Марне. Победа российской армии под Гумбиненом и поражение под Танненбергом. Наступление в Галиции. Морское сражение при Гельголанде.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Сомма. Война в Месопотамии. Геноцид в Османской империи. Ютландское сражение. Вступление в войну Румынии. Брусиловский прорыв.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3.09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678" w:type="dxa"/>
          </w:tcPr>
          <w:p w:rsidR="004B7153" w:rsidRPr="00286DA7" w:rsidRDefault="00494BF3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 Политические, экономические, социальные и культурные последствия </w:t>
            </w:r>
            <w:r w:rsidRPr="00286DA7">
              <w:rPr>
                <w:lang w:eastAsia="en-US"/>
              </w:rPr>
              <w:lastRenderedPageBreak/>
              <w:t>Первой мировой войны.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8.09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678" w:type="dxa"/>
          </w:tcPr>
          <w:p w:rsidR="0087043C" w:rsidRPr="00286DA7" w:rsidRDefault="0087043C" w:rsidP="00286DA7">
            <w:pPr>
              <w:pStyle w:val="a6"/>
              <w:contextualSpacing/>
              <w:rPr>
                <w:b/>
                <w:lang w:eastAsia="en-US"/>
              </w:rPr>
            </w:pPr>
            <w:bookmarkStart w:id="1" w:name="_Toc441481690"/>
            <w:bookmarkStart w:id="2" w:name="_Toc441483740"/>
            <w:r w:rsidRPr="00286DA7">
              <w:rPr>
                <w:b/>
                <w:lang w:eastAsia="en-US"/>
              </w:rPr>
              <w:t>Межвоенный период (1918–1939)</w:t>
            </w:r>
            <w:bookmarkEnd w:id="1"/>
            <w:bookmarkEnd w:id="2"/>
            <w:r w:rsidRPr="00286DA7">
              <w:rPr>
                <w:b/>
                <w:lang w:eastAsia="en-US"/>
              </w:rPr>
              <w:t>.</w:t>
            </w:r>
          </w:p>
          <w:p w:rsidR="0087043C" w:rsidRPr="00286DA7" w:rsidRDefault="0087043C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Революционная волна после Первой мировой войны.</w:t>
            </w:r>
          </w:p>
          <w:p w:rsidR="004B7153" w:rsidRPr="00286DA7" w:rsidRDefault="0087043C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10.09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678" w:type="dxa"/>
          </w:tcPr>
          <w:p w:rsidR="0087043C" w:rsidRPr="00286DA7" w:rsidRDefault="0087043C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Версальско-вашингтонская система.</w:t>
            </w:r>
          </w:p>
          <w:p w:rsidR="004B7153" w:rsidRPr="00286DA7" w:rsidRDefault="0087043C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15.09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678" w:type="dxa"/>
          </w:tcPr>
          <w:p w:rsidR="00027AB7" w:rsidRPr="00286DA7" w:rsidRDefault="00027AB7" w:rsidP="00286DA7">
            <w:pPr>
              <w:pStyle w:val="a6"/>
              <w:contextualSpacing/>
              <w:rPr>
                <w:b/>
                <w:lang w:eastAsia="ru-RU"/>
              </w:rPr>
            </w:pPr>
            <w:r w:rsidRPr="00286DA7">
              <w:rPr>
                <w:b/>
                <w:lang w:eastAsia="ru-RU"/>
              </w:rPr>
              <w:t>Страны Запада в 1920-е гг.</w:t>
            </w:r>
          </w:p>
          <w:p w:rsidR="004B7153" w:rsidRPr="00286DA7" w:rsidRDefault="00027AB7" w:rsidP="00286DA7">
            <w:pPr>
              <w:pStyle w:val="a6"/>
              <w:contextualSpacing/>
              <w:rPr>
                <w:lang w:eastAsia="ru-RU"/>
              </w:rPr>
            </w:pPr>
            <w:r w:rsidRPr="00286DA7">
              <w:rPr>
                <w:lang w:eastAsia="ru-RU"/>
              </w:rPr>
      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Авторитарные режимы в Европе: Польша и Испания. Б. Муссолини и идеи фашизма. Приход фашистов к власти в Италии. Создание фашистского режима. Кризис Матеотти. Фашистский режим в Италии.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17.09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678" w:type="dxa"/>
          </w:tcPr>
          <w:p w:rsidR="00A11308" w:rsidRPr="00286DA7" w:rsidRDefault="00A11308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Политическое развитие стран Южной и Восточной Азии</w:t>
            </w:r>
            <w:r w:rsidR="002F69D3" w:rsidRPr="00286DA7">
              <w:rPr>
                <w:b/>
                <w:lang w:eastAsia="en-US"/>
              </w:rPr>
              <w:t>.</w:t>
            </w:r>
          </w:p>
          <w:p w:rsidR="004B7153" w:rsidRPr="00286DA7" w:rsidRDefault="00A11308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Китай после Синьхайской революции. Революция в Китае и Северный поход. Режим Чан Кайши и гражданская война с коммунистами. «Великий поход» Красной армии Китая. 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</w:t>
            </w:r>
            <w:r w:rsidRPr="00286DA7">
              <w:rPr>
                <w:lang w:eastAsia="en-US"/>
              </w:rPr>
              <w:lastRenderedPageBreak/>
              <w:t xml:space="preserve">движение в Индии в 1919–1939 гг. Индийский национальный конгресс и М. Ганди.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22.09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678" w:type="dxa"/>
          </w:tcPr>
          <w:p w:rsidR="002F69D3" w:rsidRPr="00286DA7" w:rsidRDefault="002F69D3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>Великая депрессия</w:t>
            </w:r>
            <w:r w:rsidRPr="00286DA7">
              <w:rPr>
                <w:lang w:eastAsia="en-US"/>
              </w:rPr>
              <w:t>. Мировой экономический кризис. Преобразования Ф. Рузвельта в США</w:t>
            </w:r>
          </w:p>
          <w:p w:rsidR="004B7153" w:rsidRPr="00286DA7" w:rsidRDefault="002F69D3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Общественно-политическое развитие стран Латинской Америки.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24.09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678" w:type="dxa"/>
          </w:tcPr>
          <w:p w:rsidR="00873C87" w:rsidRPr="00286DA7" w:rsidRDefault="00873C87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>Нарастание агрессии</w:t>
            </w:r>
            <w:r w:rsidRPr="00286DA7">
              <w:rPr>
                <w:lang w:eastAsia="en-US"/>
              </w:rPr>
              <w:t>. Германский нацизм</w:t>
            </w:r>
          </w:p>
          <w:p w:rsidR="004B7153" w:rsidRPr="00286DA7" w:rsidRDefault="00873C87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29.09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678" w:type="dxa"/>
          </w:tcPr>
          <w:p w:rsidR="00A426C8" w:rsidRPr="00286DA7" w:rsidRDefault="00A426C8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«Народный фронт» и Гражданская война в Испании.</w:t>
            </w:r>
          </w:p>
          <w:p w:rsidR="004B7153" w:rsidRPr="00286DA7" w:rsidRDefault="00A426C8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Борьба с фашизмом в Австрии и Франции. VII Конгресс Коминтерна. Политика «Народного фронта». Революция в Испании. Победа «Народного фронта» в Испании. Франкистский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Гвадалахаре и на Эбро. Поражение Испанской республики.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11</w:t>
            </w:r>
          </w:p>
        </w:tc>
        <w:tc>
          <w:tcPr>
            <w:tcW w:w="4678" w:type="dxa"/>
          </w:tcPr>
          <w:p w:rsidR="00A426C8" w:rsidRPr="00286DA7" w:rsidRDefault="00A426C8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Политика «умиротворения» агрессора.</w:t>
            </w:r>
          </w:p>
          <w:p w:rsidR="004B7153" w:rsidRPr="00286DA7" w:rsidRDefault="00A426C8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6.10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12</w:t>
            </w:r>
          </w:p>
        </w:tc>
        <w:tc>
          <w:tcPr>
            <w:tcW w:w="4678" w:type="dxa"/>
          </w:tcPr>
          <w:p w:rsidR="004B7153" w:rsidRPr="00286DA7" w:rsidRDefault="00A426C8" w:rsidP="00286DA7">
            <w:pPr>
              <w:pStyle w:val="a6"/>
              <w:contextualSpacing/>
              <w:rPr>
                <w:rFonts w:eastAsia="Calibri"/>
                <w:lang w:eastAsia="en-US"/>
              </w:rPr>
            </w:pPr>
            <w:r w:rsidRPr="00286DA7">
              <w:rPr>
                <w:lang w:eastAsia="en-US"/>
              </w:rPr>
              <w:t>Японо-китайская война и советско-японские конфликты. Британско-франко-советские переговоры в Москве. Советско-</w:t>
            </w:r>
            <w:r w:rsidRPr="00286DA7">
              <w:rPr>
                <w:lang w:eastAsia="en-US"/>
              </w:rPr>
              <w:lastRenderedPageBreak/>
              <w:t>германский договор о ненападении и его последствия. Раздел Восточной Европы на сферы влияния Германии и СССР.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8.10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13</w:t>
            </w:r>
          </w:p>
        </w:tc>
        <w:tc>
          <w:tcPr>
            <w:tcW w:w="4678" w:type="dxa"/>
          </w:tcPr>
          <w:p w:rsidR="004B7153" w:rsidRPr="00286DA7" w:rsidRDefault="00E52AE5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 xml:space="preserve">Развитие культуры в первой трети ХХ в. </w:t>
            </w:r>
            <w:r w:rsidRPr="00286DA7">
              <w:rPr>
                <w:lang w:eastAsia="en-US"/>
              </w:rPr>
              <w:t>Основные направления в искусстве. Модернизм, авангардизм, сюрреализм, абстракционизм, реализм. Психоанализ. Потерянное поколение. Ведущие деятели культуры первой трети ХХ в. Тоталитаризм и культура. Массовая культура. Олимпийское движение.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13.10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14</w:t>
            </w:r>
          </w:p>
        </w:tc>
        <w:tc>
          <w:tcPr>
            <w:tcW w:w="4678" w:type="dxa"/>
          </w:tcPr>
          <w:p w:rsidR="00460726" w:rsidRPr="00286DA7" w:rsidRDefault="00460726" w:rsidP="00286DA7">
            <w:pPr>
              <w:pStyle w:val="a6"/>
              <w:contextualSpacing/>
              <w:rPr>
                <w:b/>
                <w:lang w:eastAsia="en-US"/>
              </w:rPr>
            </w:pPr>
            <w:bookmarkStart w:id="3" w:name="_Toc441481691"/>
            <w:bookmarkStart w:id="4" w:name="_Toc441483741"/>
            <w:r w:rsidRPr="00286DA7">
              <w:rPr>
                <w:b/>
                <w:lang w:eastAsia="en-US"/>
              </w:rPr>
              <w:t>Вторая мировая война</w:t>
            </w:r>
            <w:bookmarkEnd w:id="3"/>
            <w:bookmarkEnd w:id="4"/>
            <w:r w:rsidRPr="00286DA7">
              <w:rPr>
                <w:b/>
                <w:lang w:eastAsia="en-US"/>
              </w:rPr>
              <w:t>.</w:t>
            </w:r>
          </w:p>
          <w:p w:rsidR="00460726" w:rsidRPr="00286DA7" w:rsidRDefault="00460726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Начало Второй мировой войны</w:t>
            </w:r>
          </w:p>
          <w:p w:rsidR="004B7153" w:rsidRPr="00286DA7" w:rsidRDefault="00460726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15.10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15</w:t>
            </w:r>
          </w:p>
        </w:tc>
        <w:tc>
          <w:tcPr>
            <w:tcW w:w="4678" w:type="dxa"/>
          </w:tcPr>
          <w:p w:rsidR="004B7153" w:rsidRPr="00286DA7" w:rsidRDefault="008D03A7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Конец независимости стран Балтии, присоединение Бессарабии и Северной Буковины к СССР. Советско-финляндская война и ее международные последствия. Захват Германией Дании и Норвегии. Разгром Франции и ее союзников. Германо-британская борьба и захват Балкан. Битва за Британию. Рост советско-германских противоречий.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20.10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16</w:t>
            </w:r>
          </w:p>
        </w:tc>
        <w:tc>
          <w:tcPr>
            <w:tcW w:w="4678" w:type="dxa"/>
          </w:tcPr>
          <w:p w:rsidR="003C1C9B" w:rsidRPr="00286DA7" w:rsidRDefault="003C1C9B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Начало Великой Отечественной войны и войны на Тихом океане.</w:t>
            </w:r>
          </w:p>
          <w:p w:rsidR="004B7153" w:rsidRPr="00286DA7" w:rsidRDefault="003C1C9B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«Ост». Планы союзников Германии и позиция нейтральных государств.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22.10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17</w:t>
            </w:r>
          </w:p>
        </w:tc>
        <w:tc>
          <w:tcPr>
            <w:tcW w:w="4678" w:type="dxa"/>
          </w:tcPr>
          <w:p w:rsidR="00B3557A" w:rsidRPr="00286DA7" w:rsidRDefault="00B3557A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Коренной перелом в войне</w:t>
            </w:r>
          </w:p>
          <w:p w:rsidR="004B7153" w:rsidRPr="00286DA7" w:rsidRDefault="00B3557A" w:rsidP="00286DA7">
            <w:pPr>
              <w:pStyle w:val="a6"/>
              <w:contextualSpacing/>
              <w:rPr>
                <w:lang w:eastAsia="ru-RU"/>
              </w:rPr>
            </w:pPr>
            <w:r w:rsidRPr="00286DA7">
              <w:rPr>
                <w:lang w:eastAsia="en-US"/>
              </w:rPr>
              <w:t>Сталинградская битва. Курская битва.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27.10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18</w:t>
            </w:r>
          </w:p>
        </w:tc>
        <w:tc>
          <w:tcPr>
            <w:tcW w:w="4678" w:type="dxa"/>
          </w:tcPr>
          <w:p w:rsidR="004B7153" w:rsidRPr="00286DA7" w:rsidRDefault="00E30DD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конференция. «Большая тройка». Каирская декларация. Роспуск Коминтерна.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29.10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19</w:t>
            </w:r>
          </w:p>
        </w:tc>
        <w:tc>
          <w:tcPr>
            <w:tcW w:w="4678" w:type="dxa"/>
          </w:tcPr>
          <w:p w:rsidR="00E30DDA" w:rsidRPr="00286DA7" w:rsidRDefault="00E30DDA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Жизнь во время войны. Сопротивление оккупантам</w:t>
            </w:r>
          </w:p>
          <w:p w:rsidR="004B7153" w:rsidRPr="00286DA7" w:rsidRDefault="00E30DD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10.11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20</w:t>
            </w:r>
          </w:p>
        </w:tc>
        <w:tc>
          <w:tcPr>
            <w:tcW w:w="4678" w:type="dxa"/>
          </w:tcPr>
          <w:p w:rsidR="00E30DDA" w:rsidRPr="00286DA7" w:rsidRDefault="00E30DDA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Разгром Германии, Японии и их союзников</w:t>
            </w:r>
          </w:p>
          <w:p w:rsidR="004B7153" w:rsidRPr="00286DA7" w:rsidRDefault="00E30DDA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Висло-Одерская операция. Ялтинская конференция.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12.11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21</w:t>
            </w:r>
          </w:p>
        </w:tc>
        <w:tc>
          <w:tcPr>
            <w:tcW w:w="4678" w:type="dxa"/>
          </w:tcPr>
          <w:p w:rsidR="004B7153" w:rsidRPr="00286DA7" w:rsidRDefault="00E30DD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17.11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22</w:t>
            </w:r>
          </w:p>
        </w:tc>
        <w:tc>
          <w:tcPr>
            <w:tcW w:w="4678" w:type="dxa"/>
          </w:tcPr>
          <w:p w:rsidR="004B7153" w:rsidRPr="00286DA7" w:rsidRDefault="00E30DDA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19.11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23</w:t>
            </w:r>
          </w:p>
        </w:tc>
        <w:tc>
          <w:tcPr>
            <w:tcW w:w="4678" w:type="dxa"/>
          </w:tcPr>
          <w:p w:rsidR="004B7153" w:rsidRPr="00286DA7" w:rsidRDefault="00E30DD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24.11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24</w:t>
            </w:r>
          </w:p>
        </w:tc>
        <w:tc>
          <w:tcPr>
            <w:tcW w:w="4678" w:type="dxa"/>
          </w:tcPr>
          <w:p w:rsidR="004B7153" w:rsidRPr="00286DA7" w:rsidRDefault="00E30DDA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Итоги войны.</w:t>
            </w:r>
          </w:p>
          <w:p w:rsidR="00250699" w:rsidRPr="00286DA7" w:rsidRDefault="00286DA7" w:rsidP="00286DA7">
            <w:pPr>
              <w:pStyle w:val="a6"/>
              <w:contextualSpacing/>
              <w:rPr>
                <w:rFonts w:eastAsia="Times New Roman"/>
                <w:b/>
                <w:i/>
                <w:lang w:eastAsia="ru-RU"/>
              </w:rPr>
            </w:pPr>
            <w:r w:rsidRPr="00286DA7">
              <w:rPr>
                <w:b/>
                <w:i/>
                <w:lang w:eastAsia="en-US"/>
              </w:rPr>
              <w:t>Устный опрос на тему «</w:t>
            </w:r>
            <w:r w:rsidR="00250699" w:rsidRPr="00286DA7">
              <w:rPr>
                <w:b/>
                <w:i/>
                <w:lang w:eastAsia="en-US"/>
              </w:rPr>
              <w:t>Итоги Первой мировой войны»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26.11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25</w:t>
            </w:r>
          </w:p>
        </w:tc>
        <w:tc>
          <w:tcPr>
            <w:tcW w:w="4678" w:type="dxa"/>
          </w:tcPr>
          <w:p w:rsidR="00A012DE" w:rsidRPr="00286DA7" w:rsidRDefault="00A012DE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 xml:space="preserve">Россия в годы «великих потрясений». 1914–1921 </w:t>
            </w:r>
          </w:p>
          <w:p w:rsidR="00A012DE" w:rsidRPr="00286DA7" w:rsidRDefault="00A012D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Россия в Первой мировой войне</w:t>
            </w:r>
          </w:p>
          <w:p w:rsidR="004B7153" w:rsidRPr="00286DA7" w:rsidRDefault="00A012DE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</w:t>
            </w:r>
            <w:r w:rsidRPr="00286DA7">
              <w:rPr>
                <w:lang w:eastAsia="en-US"/>
              </w:rPr>
              <w:lastRenderedPageBreak/>
              <w:t>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  1.12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26</w:t>
            </w:r>
          </w:p>
        </w:tc>
        <w:tc>
          <w:tcPr>
            <w:tcW w:w="4678" w:type="dxa"/>
          </w:tcPr>
          <w:p w:rsidR="004B7153" w:rsidRPr="00286DA7" w:rsidRDefault="00A012DE" w:rsidP="00286DA7">
            <w:pPr>
              <w:pStyle w:val="a6"/>
              <w:contextualSpacing/>
              <w:rPr>
                <w:rFonts w:eastAsia="Times New Roman"/>
                <w:b/>
                <w:bCs/>
                <w:lang w:eastAsia="ru-RU"/>
              </w:rPr>
            </w:pPr>
            <w:r w:rsidRPr="00286DA7">
              <w:rPr>
                <w:lang w:eastAsia="en-US"/>
              </w:rPr>
              <w:t>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3.12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27</w:t>
            </w:r>
          </w:p>
        </w:tc>
        <w:tc>
          <w:tcPr>
            <w:tcW w:w="4678" w:type="dxa"/>
          </w:tcPr>
          <w:p w:rsidR="004B7153" w:rsidRPr="00286DA7" w:rsidRDefault="00A012DE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8.12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28</w:t>
            </w:r>
          </w:p>
        </w:tc>
        <w:tc>
          <w:tcPr>
            <w:tcW w:w="4678" w:type="dxa"/>
          </w:tcPr>
          <w:p w:rsidR="004B7153" w:rsidRPr="00286DA7" w:rsidRDefault="00A012D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10.12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29</w:t>
            </w:r>
          </w:p>
        </w:tc>
        <w:tc>
          <w:tcPr>
            <w:tcW w:w="4678" w:type="dxa"/>
          </w:tcPr>
          <w:p w:rsidR="004B7153" w:rsidRPr="00286DA7" w:rsidRDefault="00A012D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 xml:space="preserve">Взаимоотношения представительной и исполнительной ветвей власти. </w:t>
            </w:r>
            <w:r w:rsidRPr="00286DA7">
              <w:rPr>
                <w:lang w:eastAsia="en-US"/>
              </w:rPr>
              <w:t xml:space="preserve">«Прогрессивный блок» и его программа. Распутинщина и десакрализация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15.12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30</w:t>
            </w:r>
          </w:p>
        </w:tc>
        <w:tc>
          <w:tcPr>
            <w:tcW w:w="4678" w:type="dxa"/>
          </w:tcPr>
          <w:p w:rsidR="00753BD3" w:rsidRPr="00286DA7" w:rsidRDefault="00753BD3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Великая российская революция 1917 г.</w:t>
            </w:r>
          </w:p>
          <w:p w:rsidR="004B7153" w:rsidRPr="00286DA7" w:rsidRDefault="00753BD3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17.12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31</w:t>
            </w:r>
          </w:p>
        </w:tc>
        <w:tc>
          <w:tcPr>
            <w:tcW w:w="4678" w:type="dxa"/>
          </w:tcPr>
          <w:p w:rsidR="004B7153" w:rsidRPr="00286DA7" w:rsidRDefault="00753BD3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 xml:space="preserve">Основные этапы и хронология революции 1917 г. Февраль – март: восстание в Петрограде и падение монархии. Конец </w:t>
            </w:r>
            <w:r w:rsidRPr="00286DA7">
              <w:rPr>
                <w:lang w:eastAsia="en-US"/>
              </w:rPr>
              <w:lastRenderedPageBreak/>
              <w:t>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22.12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32</w:t>
            </w:r>
          </w:p>
        </w:tc>
        <w:tc>
          <w:tcPr>
            <w:tcW w:w="4678" w:type="dxa"/>
          </w:tcPr>
          <w:p w:rsidR="004B7153" w:rsidRPr="00286DA7" w:rsidRDefault="00753BD3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>Весна – лето: «зыбкое равновесие» политических сил при росте влияния большевиков во главе с В.И. Лениным. Июльский кризис и конец «двоевластия». православная церковь. Всероссийский Поместный собор и восстановление патриаршества.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24.12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rPr>
          <w:trHeight w:val="1266"/>
        </w:trPr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33</w:t>
            </w:r>
          </w:p>
        </w:tc>
        <w:tc>
          <w:tcPr>
            <w:tcW w:w="4678" w:type="dxa"/>
          </w:tcPr>
          <w:p w:rsidR="004B7153" w:rsidRPr="00286DA7" w:rsidRDefault="00753BD3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12.01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34</w:t>
            </w:r>
          </w:p>
        </w:tc>
        <w:tc>
          <w:tcPr>
            <w:tcW w:w="4678" w:type="dxa"/>
          </w:tcPr>
          <w:p w:rsidR="00753BD3" w:rsidRPr="00286DA7" w:rsidRDefault="00753BD3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Первые революционные преобразования большевиков</w:t>
            </w:r>
          </w:p>
          <w:p w:rsidR="00753BD3" w:rsidRPr="00286DA7" w:rsidRDefault="00753BD3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4B7153" w:rsidRPr="00286DA7" w:rsidRDefault="00753BD3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14.01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35</w:t>
            </w:r>
          </w:p>
        </w:tc>
        <w:tc>
          <w:tcPr>
            <w:tcW w:w="4678" w:type="dxa"/>
          </w:tcPr>
          <w:p w:rsidR="00C47C4E" w:rsidRPr="00286DA7" w:rsidRDefault="00C47C4E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Созыв и разгон Учредительного собрания</w:t>
            </w:r>
          </w:p>
          <w:p w:rsidR="00753BD3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19.01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36</w:t>
            </w:r>
          </w:p>
        </w:tc>
        <w:tc>
          <w:tcPr>
            <w:tcW w:w="4678" w:type="dxa"/>
          </w:tcPr>
          <w:p w:rsidR="00C47C4E" w:rsidRPr="00286DA7" w:rsidRDefault="00C47C4E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Гражданская война и ее последствия</w:t>
            </w:r>
          </w:p>
          <w:p w:rsidR="004B7153" w:rsidRPr="00286DA7" w:rsidRDefault="00C47C4E" w:rsidP="00286DA7">
            <w:pPr>
              <w:pStyle w:val="a6"/>
              <w:contextualSpacing/>
              <w:rPr>
                <w:rFonts w:eastAsia="Times New Roman"/>
                <w:i/>
                <w:lang w:eastAsia="ru-RU"/>
              </w:rPr>
            </w:pPr>
            <w:r w:rsidRPr="00286DA7">
              <w:rPr>
                <w:lang w:eastAsia="en-US"/>
              </w:rPr>
              <w:t xml:space="preserve">Установление советской власти в центре и </w:t>
            </w:r>
            <w:r w:rsidRPr="00286DA7">
              <w:rPr>
                <w:lang w:eastAsia="en-US"/>
              </w:rPr>
              <w:lastRenderedPageBreak/>
              <w:t>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21.01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37</w:t>
            </w:r>
          </w:p>
        </w:tc>
        <w:tc>
          <w:tcPr>
            <w:tcW w:w="4678" w:type="dxa"/>
          </w:tcPr>
          <w:p w:rsidR="004B7153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«Главкизм».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26.01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38</w:t>
            </w: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4678" w:type="dxa"/>
          </w:tcPr>
          <w:p w:rsidR="00C47C4E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гг.</w:t>
            </w:r>
          </w:p>
          <w:p w:rsidR="004B7153" w:rsidRPr="00286DA7" w:rsidRDefault="004B7153" w:rsidP="00286DA7">
            <w:pPr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28.01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39</w:t>
            </w:r>
          </w:p>
        </w:tc>
        <w:tc>
          <w:tcPr>
            <w:tcW w:w="4678" w:type="dxa"/>
          </w:tcPr>
          <w:p w:rsidR="00C47C4E" w:rsidRPr="00286DA7" w:rsidRDefault="00C47C4E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Идеология и культура периода Гражданской войны и «военного коммунизма»</w:t>
            </w:r>
          </w:p>
          <w:p w:rsidR="004B7153" w:rsidRPr="00286DA7" w:rsidRDefault="00C47C4E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lastRenderedPageBreak/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40</w:t>
            </w:r>
          </w:p>
        </w:tc>
        <w:tc>
          <w:tcPr>
            <w:tcW w:w="4678" w:type="dxa"/>
          </w:tcPr>
          <w:p w:rsidR="004B7153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4.02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41</w:t>
            </w:r>
          </w:p>
        </w:tc>
        <w:tc>
          <w:tcPr>
            <w:tcW w:w="4678" w:type="dxa"/>
          </w:tcPr>
          <w:p w:rsidR="00C47C4E" w:rsidRPr="00286DA7" w:rsidRDefault="00C47C4E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Наш край в годы революции и Гражданской войны.</w:t>
            </w:r>
          </w:p>
          <w:p w:rsidR="00C47C4E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Советский Союз в 1920–1930-е гг. </w:t>
            </w:r>
          </w:p>
          <w:p w:rsidR="00C47C4E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СССР в годы нэпа. 1921–1928 </w:t>
            </w:r>
          </w:p>
          <w:p w:rsidR="004B7153" w:rsidRPr="00286DA7" w:rsidRDefault="00C47C4E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 Отказ большевиков от «военного коммунизма» и переход к новой экономической политике (нэп).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11.02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42</w:t>
            </w:r>
          </w:p>
        </w:tc>
        <w:tc>
          <w:tcPr>
            <w:tcW w:w="4678" w:type="dxa"/>
          </w:tcPr>
          <w:p w:rsidR="004B7153" w:rsidRPr="00286DA7" w:rsidRDefault="00C47C4E" w:rsidP="00286DA7">
            <w:pPr>
              <w:contextualSpacing/>
              <w:rPr>
                <w:rFonts w:cs="Times New Roman"/>
                <w:lang w:eastAsia="en-US"/>
              </w:rPr>
            </w:pPr>
            <w:r w:rsidRPr="00286DA7">
              <w:rPr>
                <w:rFonts w:cs="Times New Roman"/>
                <w:lang w:eastAsia="en-US"/>
              </w:rPr>
              <w:t xml:space="preserve">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</w:t>
            </w:r>
            <w:r w:rsidRPr="00286DA7">
              <w:rPr>
                <w:rFonts w:cs="Times New Roman"/>
                <w:lang w:eastAsia="en-US"/>
              </w:rPr>
              <w:lastRenderedPageBreak/>
              <w:t xml:space="preserve">внедрения научной организации труда (НОТ) на производстве. Учреждение в СССР звания «Герой Труда» (1927 г., с 1938 г. – Герой Социалистического Труда).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16.02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43</w:t>
            </w:r>
          </w:p>
        </w:tc>
        <w:tc>
          <w:tcPr>
            <w:tcW w:w="4678" w:type="dxa"/>
          </w:tcPr>
          <w:p w:rsidR="004B7153" w:rsidRPr="00286DA7" w:rsidRDefault="007B739D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>Предпосылки и значение образования СССР.</w:t>
            </w:r>
            <w:r w:rsidRPr="00286DA7">
              <w:rPr>
                <w:lang w:eastAsia="en-US"/>
              </w:rPr>
              <w:t xml:space="preserve">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ВКП(б) к концу 1920-х гг.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18.02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44</w:t>
            </w:r>
          </w:p>
        </w:tc>
        <w:tc>
          <w:tcPr>
            <w:tcW w:w="4678" w:type="dxa"/>
          </w:tcPr>
          <w:p w:rsidR="004B7153" w:rsidRPr="00286DA7" w:rsidRDefault="007B739D" w:rsidP="00286DA7">
            <w:pPr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cs="Times New Roman"/>
                <w:lang w:eastAsia="en-US"/>
              </w:rPr>
              <w:t>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23.02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45</w:t>
            </w: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4678" w:type="dxa"/>
          </w:tcPr>
          <w:p w:rsidR="007B739D" w:rsidRPr="00286DA7" w:rsidRDefault="007B739D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Советский Союз в 1929–1941 гг.</w:t>
            </w:r>
          </w:p>
          <w:p w:rsidR="004B7153" w:rsidRPr="00286DA7" w:rsidRDefault="007B739D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rPr>
                <w:lang w:eastAsia="en-US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25.02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46</w:t>
            </w:r>
          </w:p>
        </w:tc>
        <w:tc>
          <w:tcPr>
            <w:tcW w:w="4678" w:type="dxa"/>
          </w:tcPr>
          <w:p w:rsidR="004B7153" w:rsidRPr="00286DA7" w:rsidRDefault="007B739D" w:rsidP="00286DA7">
            <w:pPr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Calibri" w:cs="Times New Roman"/>
                <w:lang w:eastAsia="en-US"/>
              </w:rPr>
              <w:t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Днепрострой,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47</w:t>
            </w:r>
          </w:p>
        </w:tc>
        <w:tc>
          <w:tcPr>
            <w:tcW w:w="4678" w:type="dxa"/>
          </w:tcPr>
          <w:p w:rsidR="004B7153" w:rsidRPr="00286DA7" w:rsidRDefault="007B739D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4.03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48</w:t>
            </w:r>
          </w:p>
        </w:tc>
        <w:tc>
          <w:tcPr>
            <w:tcW w:w="4678" w:type="dxa"/>
          </w:tcPr>
          <w:p w:rsidR="004B7153" w:rsidRPr="00286DA7" w:rsidRDefault="007B739D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Отношение к семье, </w:t>
            </w:r>
            <w:r w:rsidRPr="00286DA7">
              <w:rPr>
                <w:lang w:eastAsia="en-US"/>
              </w:rPr>
              <w:lastRenderedPageBreak/>
              <w:t xml:space="preserve">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9.03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49</w:t>
            </w:r>
          </w:p>
        </w:tc>
        <w:tc>
          <w:tcPr>
            <w:tcW w:w="4678" w:type="dxa"/>
          </w:tcPr>
          <w:p w:rsidR="00027101" w:rsidRPr="00286DA7" w:rsidRDefault="007B739D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>Культура периода нэпа.</w:t>
            </w:r>
            <w:r w:rsidRPr="00286DA7">
              <w:rPr>
                <w:lang w:eastAsia="en-US"/>
              </w:rPr>
              <w:t xml:space="preserve"> </w:t>
            </w:r>
          </w:p>
          <w:p w:rsidR="004B7153" w:rsidRPr="00286DA7" w:rsidRDefault="007B739D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      </w:r>
          </w:p>
        </w:tc>
        <w:tc>
          <w:tcPr>
            <w:tcW w:w="1134" w:type="dxa"/>
            <w:vAlign w:val="center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11.03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50</w:t>
            </w:r>
          </w:p>
        </w:tc>
        <w:tc>
          <w:tcPr>
            <w:tcW w:w="4678" w:type="dxa"/>
          </w:tcPr>
          <w:p w:rsidR="004B7153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</w:t>
            </w:r>
            <w:r w:rsidRPr="00286DA7">
              <w:rPr>
                <w:lang w:eastAsia="en-US"/>
              </w:rPr>
              <w:lastRenderedPageBreak/>
              <w:t xml:space="preserve">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16.03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51</w:t>
            </w:r>
          </w:p>
        </w:tc>
        <w:tc>
          <w:tcPr>
            <w:tcW w:w="4678" w:type="dxa"/>
          </w:tcPr>
          <w:p w:rsidR="004B7153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18.03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52</w:t>
            </w:r>
          </w:p>
        </w:tc>
        <w:tc>
          <w:tcPr>
            <w:tcW w:w="4678" w:type="dxa"/>
          </w:tcPr>
          <w:p w:rsidR="00027101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b/>
                <w:lang w:eastAsia="en-US"/>
              </w:rPr>
              <w:t>СССР накануне Великой Отечественной войны.</w:t>
            </w:r>
            <w:r w:rsidRPr="00286DA7">
              <w:rPr>
                <w:lang w:eastAsia="en-US"/>
              </w:rPr>
              <w:t xml:space="preserve"> </w:t>
            </w:r>
          </w:p>
          <w:p w:rsidR="00027101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 </w:t>
            </w:r>
          </w:p>
          <w:p w:rsidR="004B7153" w:rsidRPr="00286DA7" w:rsidRDefault="00027101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Наш край в 1920–1930-е гг.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23.03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53</w:t>
            </w:r>
          </w:p>
        </w:tc>
        <w:tc>
          <w:tcPr>
            <w:tcW w:w="4678" w:type="dxa"/>
          </w:tcPr>
          <w:p w:rsidR="00027101" w:rsidRPr="00286DA7" w:rsidRDefault="00027101" w:rsidP="00286DA7">
            <w:pPr>
              <w:pStyle w:val="a6"/>
              <w:contextualSpacing/>
              <w:rPr>
                <w:b/>
                <w:lang w:eastAsia="en-US"/>
              </w:rPr>
            </w:pPr>
            <w:r w:rsidRPr="00286DA7">
              <w:rPr>
                <w:b/>
                <w:lang w:eastAsia="en-US"/>
              </w:rPr>
              <w:t>Великая Отечественная война. 1941–1945</w:t>
            </w:r>
          </w:p>
          <w:p w:rsidR="004B7153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</w:t>
            </w:r>
            <w:r w:rsidRPr="00286DA7">
              <w:rPr>
                <w:lang w:eastAsia="en-US"/>
              </w:rPr>
              <w:lastRenderedPageBreak/>
              <w:t xml:space="preserve">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25.03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54</w:t>
            </w:r>
          </w:p>
        </w:tc>
        <w:tc>
          <w:tcPr>
            <w:tcW w:w="4678" w:type="dxa"/>
          </w:tcPr>
          <w:p w:rsidR="004B7153" w:rsidRPr="00286DA7" w:rsidRDefault="00027101" w:rsidP="00286DA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31.03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55</w:t>
            </w:r>
          </w:p>
        </w:tc>
        <w:tc>
          <w:tcPr>
            <w:tcW w:w="4678" w:type="dxa"/>
          </w:tcPr>
          <w:p w:rsidR="004B7153" w:rsidRPr="00286DA7" w:rsidRDefault="00027101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</w:t>
            </w:r>
            <w:r w:rsidRPr="00286DA7">
              <w:rPr>
                <w:lang w:eastAsia="en-US"/>
              </w:rPr>
              <w:lastRenderedPageBreak/>
              <w:t xml:space="preserve">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6.04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56</w:t>
            </w:r>
          </w:p>
        </w:tc>
        <w:tc>
          <w:tcPr>
            <w:tcW w:w="4678" w:type="dxa"/>
          </w:tcPr>
          <w:p w:rsidR="004B7153" w:rsidRPr="00286DA7" w:rsidRDefault="00211528" w:rsidP="00286DA7">
            <w:pPr>
              <w:shd w:val="clear" w:color="auto" w:fill="FFFFFF"/>
              <w:tabs>
                <w:tab w:val="left" w:pos="7088"/>
              </w:tabs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Calibri" w:cs="Times New Roman"/>
                <w:b/>
                <w:lang w:eastAsia="en-US"/>
              </w:rPr>
              <w:t>Победа СССР в Великой Отечественной войне. Окончание Второй мировой войны.</w:t>
            </w:r>
            <w:r w:rsidRPr="00286DA7">
              <w:rPr>
                <w:rFonts w:eastAsia="Calibri" w:cs="Times New Roman"/>
                <w:lang w:eastAsia="en-US"/>
              </w:rPr>
              <w:t xml:space="preserve">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8.04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57</w:t>
            </w:r>
          </w:p>
        </w:tc>
        <w:tc>
          <w:tcPr>
            <w:tcW w:w="4678" w:type="dxa"/>
          </w:tcPr>
          <w:p w:rsidR="004B7153" w:rsidRPr="00286DA7" w:rsidRDefault="00211528" w:rsidP="00286DA7">
            <w:pPr>
              <w:pStyle w:val="a6"/>
              <w:contextualSpacing/>
              <w:rPr>
                <w:lang w:eastAsia="en-US"/>
              </w:rPr>
            </w:pPr>
            <w:r w:rsidRPr="00286DA7">
              <w:rPr>
                <w:lang w:eastAsia="en-US"/>
              </w:rPr>
      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</w:t>
            </w:r>
            <w:r w:rsidRPr="00286DA7">
              <w:rPr>
                <w:lang w:eastAsia="en-US"/>
              </w:rPr>
              <w:lastRenderedPageBreak/>
              <w:t>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lastRenderedPageBreak/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13.04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58</w:t>
            </w:r>
          </w:p>
        </w:tc>
        <w:tc>
          <w:tcPr>
            <w:tcW w:w="4678" w:type="dxa"/>
          </w:tcPr>
          <w:p w:rsidR="00211528" w:rsidRPr="00286DA7" w:rsidRDefault="00211528" w:rsidP="00286D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b/>
                <w:lang w:eastAsia="en-US"/>
              </w:rPr>
              <w:t>Итоги Великой Отечественной и Второй мировой войны</w:t>
            </w:r>
            <w:r w:rsidRPr="00286DA7">
              <w:rPr>
                <w:rFonts w:eastAsia="Calibri" w:cs="Times New Roman"/>
                <w:lang w:eastAsia="en-US"/>
              </w:rPr>
              <w:t xml:space="preserve">. </w:t>
            </w:r>
          </w:p>
          <w:p w:rsidR="00250699" w:rsidRPr="00286DA7" w:rsidRDefault="00211528" w:rsidP="00286D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b/>
                <w:lang w:eastAsia="ru-RU"/>
              </w:rPr>
            </w:pPr>
            <w:r w:rsidRPr="00286DA7">
              <w:rPr>
                <w:rFonts w:eastAsia="Calibri" w:cs="Times New Roman"/>
                <w:lang w:eastAsia="en-US"/>
              </w:rPr>
              <w:t>Решающий вклад СССР в победу антигитлеровской коалиции над фашизмом. Людские и материальные потери. Изменения политической карты Европы. Наш край в годы Великой Отечественной войны.</w:t>
            </w:r>
            <w:r w:rsidRPr="00286DA7">
              <w:rPr>
                <w:rFonts w:eastAsia="Times New Roman" w:cs="Times New Roman"/>
                <w:b/>
                <w:lang w:eastAsia="ru-RU"/>
              </w:rPr>
              <w:t xml:space="preserve"> </w:t>
            </w:r>
          </w:p>
          <w:p w:rsidR="00211528" w:rsidRPr="00286DA7" w:rsidRDefault="00250699" w:rsidP="00286D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b/>
                <w:i/>
                <w:lang w:eastAsia="ru-RU"/>
              </w:rPr>
            </w:pPr>
            <w:r w:rsidRPr="00286DA7">
              <w:rPr>
                <w:rFonts w:eastAsia="Times New Roman" w:cs="Times New Roman"/>
                <w:b/>
                <w:i/>
                <w:lang w:eastAsia="ru-RU"/>
              </w:rPr>
              <w:t xml:space="preserve">Устный опрос </w:t>
            </w:r>
            <w:r w:rsidR="00211528" w:rsidRPr="00286DA7">
              <w:rPr>
                <w:rFonts w:eastAsia="Times New Roman" w:cs="Times New Roman"/>
                <w:b/>
                <w:i/>
                <w:lang w:eastAsia="ru-RU"/>
              </w:rPr>
              <w:t xml:space="preserve"> на тему «</w:t>
            </w:r>
            <w:r w:rsidRPr="00286DA7">
              <w:rPr>
                <w:rFonts w:eastAsia="Times New Roman" w:cs="Times New Roman"/>
                <w:b/>
                <w:i/>
                <w:lang w:eastAsia="ru-RU"/>
              </w:rPr>
              <w:t>Итоги Второй мировой войны</w:t>
            </w:r>
            <w:r w:rsidR="00211528" w:rsidRPr="00286DA7">
              <w:rPr>
                <w:rFonts w:eastAsia="Times New Roman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15.04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59</w:t>
            </w:r>
          </w:p>
        </w:tc>
        <w:tc>
          <w:tcPr>
            <w:tcW w:w="4678" w:type="dxa"/>
          </w:tcPr>
          <w:p w:rsidR="00250699" w:rsidRPr="00286DA7" w:rsidRDefault="00250699" w:rsidP="00286DA7">
            <w:pPr>
              <w:pStyle w:val="a6"/>
              <w:contextualSpacing/>
              <w:rPr>
                <w:b/>
              </w:rPr>
            </w:pPr>
            <w:r w:rsidRPr="00286DA7">
              <w:rPr>
                <w:b/>
              </w:rPr>
              <w:t>История татарского народа и Татарстана.</w:t>
            </w:r>
          </w:p>
          <w:p w:rsidR="004B7153" w:rsidRPr="00286DA7" w:rsidRDefault="00250699" w:rsidP="00286DA7">
            <w:pPr>
              <w:pStyle w:val="a6"/>
              <w:contextualSpacing/>
              <w:rPr>
                <w:rFonts w:eastAsia="Times New Roman"/>
                <w:lang w:eastAsia="ru-RU"/>
              </w:rPr>
            </w:pPr>
            <w:r w:rsidRPr="00286DA7">
              <w:t>Казанская губерния в условиях модернизации.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20.04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60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cs="Times New Roman"/>
                <w:bCs/>
              </w:rPr>
              <w:t>Духовная жизнь Казанской губернии.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22.04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61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cs="Times New Roman"/>
                <w:bCs/>
              </w:rPr>
              <w:t xml:space="preserve">Казанская губерния в годы Первой мировой войны. </w:t>
            </w:r>
            <w:r w:rsidRPr="00286DA7">
              <w:rPr>
                <w:rFonts w:cs="Times New Roman"/>
              </w:rPr>
              <w:t xml:space="preserve">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27.04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62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286DA7">
              <w:rPr>
                <w:rFonts w:cs="Times New Roman"/>
                <w:bCs/>
              </w:rPr>
              <w:t>Казанская губерния в революции 1917 года.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29.04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63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b/>
                <w:lang w:eastAsia="en-US"/>
              </w:rPr>
            </w:pPr>
            <w:r w:rsidRPr="00286DA7">
              <w:rPr>
                <w:rFonts w:cs="Times New Roman"/>
                <w:bCs/>
              </w:rPr>
              <w:t>Индустриализация республики.</w:t>
            </w:r>
            <w:r w:rsidRPr="00286DA7">
              <w:rPr>
                <w:rFonts w:cs="Times New Roman"/>
              </w:rPr>
              <w:t xml:space="preserve"> </w:t>
            </w:r>
            <w:r w:rsidRPr="00286DA7">
              <w:rPr>
                <w:rFonts w:cs="Times New Roman"/>
                <w:bCs/>
              </w:rPr>
              <w:t xml:space="preserve">  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4.05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64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b/>
                <w:lang w:eastAsia="en-US"/>
              </w:rPr>
            </w:pPr>
            <w:r w:rsidRPr="00286DA7">
              <w:rPr>
                <w:rFonts w:cs="Times New Roman"/>
                <w:bCs/>
              </w:rPr>
              <w:t>Республика в годы Великой Отечественной войны.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6.05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65</w:t>
            </w:r>
          </w:p>
        </w:tc>
        <w:tc>
          <w:tcPr>
            <w:tcW w:w="4678" w:type="dxa"/>
          </w:tcPr>
          <w:p w:rsidR="004B7153" w:rsidRPr="00286DA7" w:rsidRDefault="00250699" w:rsidP="00286DA7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286DA7">
              <w:rPr>
                <w:rFonts w:cs="Times New Roman"/>
                <w:bCs/>
              </w:rPr>
              <w:t>Республика в послевоенный период.</w:t>
            </w:r>
            <w:r w:rsidR="00D02371" w:rsidRPr="001D7C9F">
              <w:rPr>
                <w:rFonts w:cs="Times New Roman"/>
                <w:bCs/>
                <w:i/>
              </w:rPr>
              <w:t xml:space="preserve"> Экономика во второй половине 40-х-начале 50-х гг. Общественно-политическая и культурная жизн</w:t>
            </w:r>
            <w:r w:rsidR="00D02371">
              <w:rPr>
                <w:rFonts w:cs="Times New Roman"/>
                <w:bCs/>
                <w:i/>
              </w:rPr>
              <w:t>ь.</w:t>
            </w:r>
            <w:r w:rsidR="003665F8" w:rsidRPr="00286DA7">
              <w:rPr>
                <w:rFonts w:cs="Times New Roman"/>
                <w:bCs/>
              </w:rPr>
              <w:t xml:space="preserve"> Духовная жизнь Татарстана.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11.05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66</w:t>
            </w:r>
          </w:p>
        </w:tc>
        <w:tc>
          <w:tcPr>
            <w:tcW w:w="4678" w:type="dxa"/>
          </w:tcPr>
          <w:p w:rsidR="004B7153" w:rsidRPr="00286DA7" w:rsidRDefault="003665F8" w:rsidP="003665F8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imes New Roman"/>
                <w:iCs/>
                <w:lang w:eastAsia="en-US"/>
              </w:rPr>
            </w:pPr>
            <w:r w:rsidRPr="003665F8">
              <w:rPr>
                <w:rFonts w:eastAsia="Times New Roman" w:cs="Times New Roman"/>
                <w:b/>
                <w:i/>
                <w:lang w:eastAsia="ru-RU"/>
              </w:rPr>
              <w:t>Проверочная работа разделу «История татарского народа и Татарстана»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286DA7">
              <w:rPr>
                <w:rFonts w:eastAsia="Times New Roman" w:cs="Times New Roman"/>
                <w:lang w:eastAsia="ru-RU"/>
              </w:rPr>
              <w:t>13.05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67</w:t>
            </w:r>
          </w:p>
        </w:tc>
        <w:tc>
          <w:tcPr>
            <w:tcW w:w="4678" w:type="dxa"/>
          </w:tcPr>
          <w:p w:rsidR="004B7153" w:rsidRPr="00286DA7" w:rsidRDefault="001C6AC4" w:rsidP="00286DA7">
            <w:pPr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Закрепление изученного материала по теме «</w:t>
            </w:r>
            <w:r w:rsidR="00286DA7" w:rsidRPr="00286DA7">
              <w:rPr>
                <w:rFonts w:cs="Times New Roman"/>
              </w:rPr>
              <w:t>История татарского народа и Татарстана</w:t>
            </w:r>
            <w:r w:rsidRPr="00286DA7">
              <w:rPr>
                <w:rFonts w:eastAsia="Calibri" w:cs="Times New Roman"/>
                <w:lang w:eastAsia="en-US"/>
              </w:rPr>
              <w:t>»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18.05</w:t>
            </w: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  <w:tr w:rsidR="00286DA7" w:rsidRPr="00286DA7" w:rsidTr="00286DA7">
        <w:tc>
          <w:tcPr>
            <w:tcW w:w="851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68</w:t>
            </w:r>
          </w:p>
        </w:tc>
        <w:tc>
          <w:tcPr>
            <w:tcW w:w="4678" w:type="dxa"/>
          </w:tcPr>
          <w:p w:rsidR="004B7153" w:rsidRPr="00286DA7" w:rsidRDefault="001C6AC4" w:rsidP="00286DA7">
            <w:pPr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Повторение пройденного</w:t>
            </w:r>
            <w:r w:rsidR="00F745D9" w:rsidRPr="00286DA7">
              <w:rPr>
                <w:rFonts w:eastAsia="Calibri" w:cs="Times New Roman"/>
                <w:lang w:eastAsia="en-US"/>
              </w:rPr>
              <w:t xml:space="preserve"> материала</w:t>
            </w:r>
            <w:r w:rsidRPr="00286DA7">
              <w:rPr>
                <w:rFonts w:eastAsia="Calibri" w:cs="Times New Roman"/>
                <w:lang w:eastAsia="en-US"/>
              </w:rPr>
              <w:t>.</w:t>
            </w:r>
          </w:p>
        </w:tc>
        <w:tc>
          <w:tcPr>
            <w:tcW w:w="1134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1536" w:type="dxa"/>
          </w:tcPr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  <w:r w:rsidRPr="00286DA7">
              <w:rPr>
                <w:rFonts w:eastAsia="Calibri" w:cs="Times New Roman"/>
                <w:lang w:eastAsia="en-US"/>
              </w:rPr>
              <w:t xml:space="preserve">         20.05</w:t>
            </w:r>
          </w:p>
          <w:p w:rsidR="004B7153" w:rsidRPr="00286DA7" w:rsidRDefault="004B7153" w:rsidP="00286DA7">
            <w:pPr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299" w:type="dxa"/>
          </w:tcPr>
          <w:p w:rsidR="004B7153" w:rsidRPr="00286DA7" w:rsidRDefault="004B7153" w:rsidP="00286DA7">
            <w:pPr>
              <w:tabs>
                <w:tab w:val="center" w:pos="4677"/>
                <w:tab w:val="right" w:pos="9355"/>
              </w:tabs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</w:tbl>
    <w:p w:rsidR="004B7153" w:rsidRPr="004B7153" w:rsidRDefault="004B7153" w:rsidP="004B7153">
      <w:pPr>
        <w:rPr>
          <w:rFonts w:eastAsia="Calibri" w:cs="Times New Roman"/>
          <w:lang w:eastAsia="en-US"/>
        </w:rPr>
      </w:pPr>
    </w:p>
    <w:p w:rsidR="004B7153" w:rsidRPr="004B7153" w:rsidRDefault="004B7153" w:rsidP="004B7153">
      <w:pPr>
        <w:rPr>
          <w:rFonts w:eastAsia="Calibri" w:cs="Times New Roman"/>
          <w:lang w:eastAsia="en-US"/>
        </w:rPr>
      </w:pPr>
    </w:p>
    <w:p w:rsidR="004B7153" w:rsidRPr="004B7153" w:rsidRDefault="004B7153" w:rsidP="004B7153">
      <w:pPr>
        <w:rPr>
          <w:rFonts w:eastAsia="Calibri" w:cs="Times New Roman"/>
          <w:lang w:eastAsia="en-US"/>
        </w:rPr>
      </w:pPr>
    </w:p>
    <w:p w:rsidR="004B7153" w:rsidRPr="004B7153" w:rsidRDefault="004B7153" w:rsidP="004B7153">
      <w:pPr>
        <w:rPr>
          <w:rFonts w:eastAsia="Calibri" w:cs="Times New Roman"/>
          <w:lang w:eastAsia="en-US"/>
        </w:rPr>
      </w:pPr>
    </w:p>
    <w:p w:rsidR="004B7153" w:rsidRDefault="004B7153" w:rsidP="004B7153">
      <w:pPr>
        <w:rPr>
          <w:rFonts w:eastAsia="Calibri" w:cs="Times New Roman"/>
          <w:lang w:eastAsia="en-US"/>
        </w:rPr>
      </w:pPr>
    </w:p>
    <w:p w:rsidR="00286DA7" w:rsidRDefault="00286DA7" w:rsidP="004B7153">
      <w:pPr>
        <w:rPr>
          <w:rFonts w:eastAsia="Calibri" w:cs="Times New Roman"/>
          <w:lang w:eastAsia="en-US"/>
        </w:rPr>
      </w:pPr>
    </w:p>
    <w:p w:rsidR="00286DA7" w:rsidRDefault="00286DA7" w:rsidP="004B7153">
      <w:pPr>
        <w:rPr>
          <w:rFonts w:eastAsia="Calibri" w:cs="Times New Roman"/>
          <w:lang w:eastAsia="en-US"/>
        </w:rPr>
      </w:pPr>
    </w:p>
    <w:p w:rsidR="00286DA7" w:rsidRDefault="00286DA7" w:rsidP="004B7153">
      <w:pPr>
        <w:rPr>
          <w:rFonts w:eastAsia="Calibri" w:cs="Times New Roman"/>
          <w:lang w:eastAsia="en-US"/>
        </w:rPr>
      </w:pPr>
    </w:p>
    <w:p w:rsidR="00286DA7" w:rsidRPr="004B7153" w:rsidRDefault="00286DA7" w:rsidP="004B7153">
      <w:pPr>
        <w:rPr>
          <w:rFonts w:eastAsia="Calibri" w:cs="Times New Roman"/>
          <w:lang w:eastAsia="en-US"/>
        </w:rPr>
      </w:pPr>
    </w:p>
    <w:p w:rsidR="004B7153" w:rsidRPr="004B7153" w:rsidRDefault="004B7153" w:rsidP="004B7153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4B7153" w:rsidRPr="004B7153" w:rsidRDefault="004B7153" w:rsidP="004B7153">
      <w:pPr>
        <w:rPr>
          <w:rFonts w:eastAsia="Calibri" w:cs="Times New Roman"/>
          <w:b/>
          <w:lang w:eastAsia="ru-RU"/>
        </w:rPr>
      </w:pPr>
      <w:r w:rsidRPr="004B7153">
        <w:rPr>
          <w:rFonts w:eastAsia="Calibri" w:cs="Times New Roman"/>
          <w:b/>
          <w:lang w:eastAsia="ru-RU"/>
        </w:rPr>
        <w:t xml:space="preserve">     Лист изменений в календарно тематическом планировании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2977"/>
        <w:gridCol w:w="2410"/>
        <w:gridCol w:w="1984"/>
      </w:tblGrid>
      <w:tr w:rsidR="004B7153" w:rsidRPr="004B7153" w:rsidTr="00286DA7">
        <w:trPr>
          <w:trHeight w:val="135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>№ записи</w:t>
            </w: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>Дата</w:t>
            </w: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>Изменения,</w:t>
            </w:r>
          </w:p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 xml:space="preserve"> внесенные в КТП</w:t>
            </w: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 xml:space="preserve">Причина </w:t>
            </w: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B7153">
              <w:rPr>
                <w:rFonts w:eastAsia="Calibri" w:cs="Times New Roman"/>
                <w:b/>
                <w:lang w:eastAsia="en-US"/>
              </w:rPr>
              <w:t>Согласование с зам. директора по УР</w:t>
            </w: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  <w:tr w:rsidR="004B7153" w:rsidRPr="004B7153" w:rsidTr="00286DA7">
        <w:trPr>
          <w:trHeight w:val="340"/>
        </w:trPr>
        <w:tc>
          <w:tcPr>
            <w:tcW w:w="851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559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2410" w:type="dxa"/>
          </w:tcPr>
          <w:p w:rsidR="004B7153" w:rsidRPr="004B7153" w:rsidRDefault="004B7153" w:rsidP="004B7153">
            <w:pPr>
              <w:tabs>
                <w:tab w:val="center" w:pos="4677"/>
                <w:tab w:val="right" w:pos="9355"/>
              </w:tabs>
              <w:spacing w:after="200"/>
              <w:contextualSpacing/>
              <w:rPr>
                <w:rFonts w:eastAsia="Calibri" w:cs="Times New Roman"/>
                <w:lang w:eastAsia="en-US"/>
              </w:rPr>
            </w:pPr>
          </w:p>
        </w:tc>
        <w:tc>
          <w:tcPr>
            <w:tcW w:w="1984" w:type="dxa"/>
          </w:tcPr>
          <w:p w:rsidR="004B7153" w:rsidRPr="004B7153" w:rsidRDefault="004B7153" w:rsidP="004B7153">
            <w:pPr>
              <w:spacing w:after="200" w:line="276" w:lineRule="auto"/>
              <w:rPr>
                <w:rFonts w:eastAsia="Calibri" w:cs="Times New Roman"/>
                <w:lang w:eastAsia="en-US"/>
              </w:rPr>
            </w:pPr>
          </w:p>
        </w:tc>
      </w:tr>
    </w:tbl>
    <w:p w:rsidR="004B7153" w:rsidRPr="004B7153" w:rsidRDefault="004B7153" w:rsidP="004B7153">
      <w:pPr>
        <w:spacing w:after="200" w:line="276" w:lineRule="auto"/>
        <w:rPr>
          <w:rFonts w:eastAsia="Times New Roman" w:cs="Times New Roman"/>
          <w:b/>
          <w:lang w:eastAsia="ru-RU"/>
        </w:rPr>
      </w:pPr>
      <w:r w:rsidRPr="004B7153">
        <w:rPr>
          <w:rFonts w:eastAsia="Times New Roman" w:cs="Times New Roman"/>
          <w:b/>
          <w:lang w:eastAsia="ru-RU"/>
        </w:rPr>
        <w:t xml:space="preserve">                                                        </w:t>
      </w:r>
    </w:p>
    <w:p w:rsidR="004B7153" w:rsidRPr="004B7153" w:rsidRDefault="004B7153" w:rsidP="004B7153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4B7153" w:rsidRPr="004B7153" w:rsidRDefault="004B7153" w:rsidP="004B7153">
      <w:pPr>
        <w:spacing w:after="158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4B7153" w:rsidRPr="004B7153" w:rsidRDefault="004B7153" w:rsidP="004B7153">
      <w:pPr>
        <w:jc w:val="center"/>
        <w:rPr>
          <w:rFonts w:eastAsia="Times New Roman" w:cs="Times New Roman"/>
          <w:b/>
          <w:lang w:eastAsia="ru-RU"/>
        </w:rPr>
      </w:pPr>
    </w:p>
    <w:p w:rsidR="004B7153" w:rsidRDefault="004B7153"/>
    <w:sectPr w:rsidR="004B7153" w:rsidSect="00286DA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9BF" w:rsidRDefault="002C59BF" w:rsidP="00FA4293">
      <w:r>
        <w:separator/>
      </w:r>
    </w:p>
  </w:endnote>
  <w:endnote w:type="continuationSeparator" w:id="0">
    <w:p w:rsidR="002C59BF" w:rsidRDefault="002C59BF" w:rsidP="00FA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0326618"/>
      <w:docPartObj>
        <w:docPartGallery w:val="Page Numbers (Bottom of Page)"/>
        <w:docPartUnique/>
      </w:docPartObj>
    </w:sdtPr>
    <w:sdtEndPr/>
    <w:sdtContent>
      <w:p w:rsidR="00FA4293" w:rsidRDefault="00FA42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D25">
          <w:rPr>
            <w:noProof/>
          </w:rPr>
          <w:t>3</w:t>
        </w:r>
        <w:r>
          <w:fldChar w:fldCharType="end"/>
        </w:r>
      </w:p>
    </w:sdtContent>
  </w:sdt>
  <w:p w:rsidR="00FA4293" w:rsidRDefault="00FA429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9BF" w:rsidRDefault="002C59BF" w:rsidP="00FA4293">
      <w:r>
        <w:separator/>
      </w:r>
    </w:p>
  </w:footnote>
  <w:footnote w:type="continuationSeparator" w:id="0">
    <w:p w:rsidR="002C59BF" w:rsidRDefault="002C59BF" w:rsidP="00FA4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E7"/>
    <w:rsid w:val="00027101"/>
    <w:rsid w:val="00027AB7"/>
    <w:rsid w:val="000D1D25"/>
    <w:rsid w:val="001C6897"/>
    <w:rsid w:val="001C6AC4"/>
    <w:rsid w:val="00211528"/>
    <w:rsid w:val="00250699"/>
    <w:rsid w:val="00286DA7"/>
    <w:rsid w:val="002C59BF"/>
    <w:rsid w:val="002F69D3"/>
    <w:rsid w:val="00357BD6"/>
    <w:rsid w:val="003665F8"/>
    <w:rsid w:val="003C0314"/>
    <w:rsid w:val="003C1C9B"/>
    <w:rsid w:val="00401F28"/>
    <w:rsid w:val="004228D2"/>
    <w:rsid w:val="00433DFF"/>
    <w:rsid w:val="00460726"/>
    <w:rsid w:val="00494BF3"/>
    <w:rsid w:val="004B7153"/>
    <w:rsid w:val="005A1DF2"/>
    <w:rsid w:val="006454E7"/>
    <w:rsid w:val="00654D2B"/>
    <w:rsid w:val="00706678"/>
    <w:rsid w:val="007117B5"/>
    <w:rsid w:val="00753BD3"/>
    <w:rsid w:val="00785CB5"/>
    <w:rsid w:val="007B739D"/>
    <w:rsid w:val="008353D7"/>
    <w:rsid w:val="0087043C"/>
    <w:rsid w:val="00873C87"/>
    <w:rsid w:val="008D03A7"/>
    <w:rsid w:val="00935E79"/>
    <w:rsid w:val="0095087E"/>
    <w:rsid w:val="00A012DE"/>
    <w:rsid w:val="00A11308"/>
    <w:rsid w:val="00A426C8"/>
    <w:rsid w:val="00B3557A"/>
    <w:rsid w:val="00C47C4E"/>
    <w:rsid w:val="00CF4363"/>
    <w:rsid w:val="00D00920"/>
    <w:rsid w:val="00D02371"/>
    <w:rsid w:val="00E2557A"/>
    <w:rsid w:val="00E30DDA"/>
    <w:rsid w:val="00E52AE5"/>
    <w:rsid w:val="00F745D9"/>
    <w:rsid w:val="00F74C87"/>
    <w:rsid w:val="00FA4293"/>
    <w:rsid w:val="00FC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755B1-A842-4603-B1F9-7AD08157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D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  <w:rsid w:val="008353D7"/>
  </w:style>
  <w:style w:type="paragraph" w:styleId="a4">
    <w:name w:val="Body Text"/>
    <w:basedOn w:val="a"/>
    <w:link w:val="a5"/>
    <w:qFormat/>
    <w:rsid w:val="008353D7"/>
    <w:pPr>
      <w:spacing w:after="1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0"/>
    <w:link w:val="a4"/>
    <w:qFormat/>
    <w:rsid w:val="008353D7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No Spacing"/>
    <w:uiPriority w:val="1"/>
    <w:qFormat/>
    <w:rsid w:val="008353D7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List Paragraph"/>
    <w:basedOn w:val="a"/>
    <w:uiPriority w:val="34"/>
    <w:qFormat/>
    <w:rsid w:val="008353D7"/>
    <w:pPr>
      <w:ind w:left="708"/>
    </w:pPr>
    <w:rPr>
      <w:rFonts w:cs="Times New Roman"/>
    </w:rPr>
  </w:style>
  <w:style w:type="table" w:customStyle="1" w:styleId="2">
    <w:name w:val="Сетка таблицы2"/>
    <w:basedOn w:val="a1"/>
    <w:next w:val="a8"/>
    <w:uiPriority w:val="59"/>
    <w:rsid w:val="005A1D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A1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A42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4293"/>
    <w:rPr>
      <w:rFonts w:ascii="Times New Roman" w:eastAsia="MS Mincho" w:hAnsi="Times New Roman"/>
      <w:sz w:val="24"/>
      <w:szCs w:val="24"/>
      <w:lang w:eastAsia="ja-JP"/>
    </w:rPr>
  </w:style>
  <w:style w:type="paragraph" w:styleId="ab">
    <w:name w:val="footer"/>
    <w:basedOn w:val="a"/>
    <w:link w:val="ac"/>
    <w:uiPriority w:val="99"/>
    <w:unhideWhenUsed/>
    <w:rsid w:val="00FA42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4293"/>
    <w:rPr>
      <w:rFonts w:ascii="Times New Roman" w:eastAsia="MS Mincho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6030</Words>
  <Characters>34373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10</cp:revision>
  <dcterms:created xsi:type="dcterms:W3CDTF">2020-08-23T18:31:00Z</dcterms:created>
  <dcterms:modified xsi:type="dcterms:W3CDTF">2020-10-29T09:28:00Z</dcterms:modified>
</cp:coreProperties>
</file>